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FD606" w14:textId="771AB63F" w:rsidR="00444944" w:rsidRPr="00A1607D" w:rsidRDefault="00444944" w:rsidP="00444944">
      <w:pPr>
        <w:tabs>
          <w:tab w:val="left" w:pos="1260"/>
          <w:tab w:val="right" w:pos="9072"/>
        </w:tabs>
        <w:spacing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r w:rsidRPr="00A1607D">
        <w:rPr>
          <w:rFonts w:ascii="Arial" w:hAnsi="Arial" w:cs="Arial"/>
          <w:bCs/>
          <w:i/>
          <w:sz w:val="18"/>
          <w:szCs w:val="18"/>
        </w:rPr>
        <w:t>Załącznik nr 3.</w:t>
      </w:r>
      <w:r>
        <w:rPr>
          <w:rFonts w:ascii="Arial" w:hAnsi="Arial" w:cs="Arial"/>
          <w:bCs/>
          <w:i/>
          <w:sz w:val="18"/>
          <w:szCs w:val="18"/>
        </w:rPr>
        <w:t>6</w:t>
      </w:r>
      <w:r w:rsidRPr="00A1607D">
        <w:rPr>
          <w:rFonts w:ascii="Arial" w:hAnsi="Arial" w:cs="Arial"/>
          <w:bCs/>
          <w:i/>
          <w:sz w:val="18"/>
          <w:szCs w:val="18"/>
        </w:rPr>
        <w:t xml:space="preserve"> do SWZ</w:t>
      </w:r>
    </w:p>
    <w:p w14:paraId="63B2757A" w14:textId="77777777" w:rsidR="00444944" w:rsidRDefault="00444944" w:rsidP="00444944">
      <w:pPr>
        <w:pStyle w:val="NormalnyWeb"/>
        <w:spacing w:before="0" w:after="0"/>
        <w:jc w:val="right"/>
        <w:rPr>
          <w:rFonts w:ascii="Arial" w:hAnsi="Arial" w:cs="Arial"/>
          <w:b/>
          <w:i/>
          <w:sz w:val="18"/>
          <w:szCs w:val="18"/>
        </w:rPr>
      </w:pPr>
      <w:r w:rsidRPr="00A1607D">
        <w:rPr>
          <w:rFonts w:ascii="Arial" w:hAnsi="Arial" w:cs="Arial"/>
          <w:i/>
          <w:sz w:val="18"/>
          <w:szCs w:val="18"/>
        </w:rPr>
        <w:t xml:space="preserve">postępowanie </w:t>
      </w:r>
      <w:r w:rsidRPr="00A1607D">
        <w:rPr>
          <w:rFonts w:ascii="Arial" w:hAnsi="Arial" w:cs="Arial"/>
          <w:b/>
          <w:i/>
          <w:sz w:val="18"/>
          <w:szCs w:val="18"/>
        </w:rPr>
        <w:t>SZP/243-</w:t>
      </w:r>
      <w:r>
        <w:rPr>
          <w:rFonts w:ascii="Arial" w:hAnsi="Arial" w:cs="Arial"/>
          <w:b/>
          <w:i/>
          <w:sz w:val="18"/>
          <w:szCs w:val="18"/>
        </w:rPr>
        <w:t>28</w:t>
      </w:r>
      <w:r w:rsidRPr="00A1607D">
        <w:rPr>
          <w:rFonts w:ascii="Arial" w:hAnsi="Arial" w:cs="Arial"/>
          <w:b/>
          <w:i/>
          <w:sz w:val="18"/>
          <w:szCs w:val="18"/>
        </w:rPr>
        <w:t>/202</w:t>
      </w:r>
      <w:r>
        <w:rPr>
          <w:rFonts w:ascii="Arial" w:hAnsi="Arial" w:cs="Arial"/>
          <w:b/>
          <w:i/>
          <w:sz w:val="18"/>
          <w:szCs w:val="18"/>
        </w:rPr>
        <w:t>6</w:t>
      </w:r>
    </w:p>
    <w:p w14:paraId="79FC4406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DCA8254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1B0459AB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7ABD500B" w14:textId="54192DA1" w:rsidR="009A1090" w:rsidRPr="00444944" w:rsidRDefault="009A1090" w:rsidP="00444944">
      <w:pPr>
        <w:pStyle w:val="NormalnyWeb"/>
        <w:numPr>
          <w:ilvl w:val="0"/>
          <w:numId w:val="10"/>
        </w:numPr>
        <w:spacing w:before="0" w:after="0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444944">
        <w:rPr>
          <w:rFonts w:ascii="Arial" w:hAnsi="Arial" w:cs="Arial"/>
          <w:color w:val="000000"/>
          <w:sz w:val="20"/>
          <w:szCs w:val="20"/>
        </w:rPr>
        <w:t>Nazwa urządzenia</w:t>
      </w:r>
      <w:r w:rsidRPr="00444944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8D57EE" w:rsidRPr="00444944">
        <w:rPr>
          <w:rFonts w:ascii="Arial" w:hAnsi="Arial" w:cs="Arial"/>
          <w:b/>
          <w:bCs/>
          <w:color w:val="000000"/>
          <w:sz w:val="20"/>
          <w:szCs w:val="20"/>
        </w:rPr>
        <w:t xml:space="preserve">Zestaw do badania śródbłonka oraz sztywności naczyń krwionośnych - 1 szt. </w:t>
      </w:r>
      <w:r w:rsidR="008D57EE" w:rsidRPr="00444944">
        <w:rPr>
          <w:rFonts w:ascii="Arial" w:hAnsi="Arial" w:cs="Arial"/>
          <w:color w:val="000000"/>
          <w:sz w:val="20"/>
          <w:szCs w:val="20"/>
        </w:rPr>
        <w:t>dla Katedry Nauk Przedklinicznych, Farmakologii i Diagnostyki Medycznej</w:t>
      </w:r>
    </w:p>
    <w:p w14:paraId="706DC0DF" w14:textId="1E0068D5" w:rsidR="009A1090" w:rsidRDefault="009A1090" w:rsidP="00C84A52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8D57EE" w:rsidRPr="008D57EE">
        <w:rPr>
          <w:rFonts w:ascii="Arial" w:hAnsi="Arial" w:cs="Arial"/>
          <w:bCs/>
          <w:color w:val="000000"/>
          <w:sz w:val="20"/>
          <w:szCs w:val="20"/>
        </w:rPr>
        <w:t>Urządzenie do badania mikrokrążenia – nieinwazyjnej oceny sztywności naczyń krwionośnych i badania śródbłonka z wykorzystaniem technologii laser Doppler z modułem do pomiaru ciśnienia i oprogramowaniem umożliwiającym przeprowadzenie badań</w:t>
      </w:r>
      <w:r w:rsidR="008D57EE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3D8D2D63" w14:textId="77777777"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9614E3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C130AE6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6F62F76C" w14:textId="77777777" w:rsidTr="00C84A52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5AC21B4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1795DD0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B4DC2FD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13E5581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1046ACB9" w14:textId="77777777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2BAE7F7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31695891" w14:textId="77777777" w:rsidR="00682746" w:rsidRPr="00682746" w:rsidRDefault="00AB464F" w:rsidP="00444944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50C127DC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1D2301EF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System do badania mikrokrążenia  </w:t>
            </w:r>
          </w:p>
          <w:p w14:paraId="630DED96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1. Jednostka główna systemu: </w:t>
            </w:r>
          </w:p>
          <w:p w14:paraId="28608370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a) przenośna wyposażona w uchwyt </w:t>
            </w:r>
          </w:p>
          <w:p w14:paraId="199F2167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b) wyposażona w kolorowy ekran dotykowy o przekątnej min. 8,4” i rozdzielczości min. 800x600 pikseli </w:t>
            </w:r>
          </w:p>
          <w:p w14:paraId="08D12B5D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c) wyposażona w min. 2 wyjścia USB (do podłączenia drukarki, aparatu fotograficznego, klawiatury, myszy, pamięci zewnętrznej itp.), </w:t>
            </w:r>
          </w:p>
          <w:p w14:paraId="5B793213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1 wyjście USB (do połączenia z komputerem klasy PC) </w:t>
            </w:r>
          </w:p>
          <w:p w14:paraId="5382F1F2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d) wyposażona w barometr i higrometr </w:t>
            </w:r>
          </w:p>
          <w:p w14:paraId="6188B218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e) posiadająca moduł pomiarowy moduł pomiarowy laser-Doppler – 1 szt. </w:t>
            </w:r>
          </w:p>
          <w:p w14:paraId="5425331C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-wyposażony w laser I klasy o długości fali 785 </w:t>
            </w:r>
            <w:proofErr w:type="spellStart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nm</w:t>
            </w:r>
            <w:proofErr w:type="spellEnd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i mocy 5 </w:t>
            </w:r>
            <w:proofErr w:type="spellStart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mW</w:t>
            </w:r>
            <w:proofErr w:type="spellEnd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</w:p>
          <w:p w14:paraId="3226A4B2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-umożliwiający zmierzenie perfuzji, temperatury, CMBC (koncentracja poruszających się komórek krwi), szybkości przepływu, całkowitego wstecznie rozproszonego światła </w:t>
            </w:r>
          </w:p>
          <w:p w14:paraId="0F890D3E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-pomiar perfuzji w zakresie: 0-2000 PU</w:t>
            </w:r>
          </w:p>
          <w:p w14:paraId="17CDCF6E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-pomiar temperatury w zakresie: 0-50˚C</w:t>
            </w:r>
          </w:p>
          <w:p w14:paraId="4D9B6283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-umożliwiający wykorzystanie sondy termostatycznej typu laser-Doppler i ogrzewanie jej końcówki w zakresie: 26-44˚C </w:t>
            </w:r>
          </w:p>
          <w:p w14:paraId="5D1F143B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-wyposażony w boczną, termostatyczną, płaską sondę laser-Doppler  </w:t>
            </w:r>
          </w:p>
          <w:p w14:paraId="0C57F0B5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f) umożliwiająca rozbudowę o moduły umożliwiające pomiary tcpO2 i moduły pomiaru ciśnienie ciśnieniowe </w:t>
            </w:r>
          </w:p>
          <w:p w14:paraId="24B9F7FE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2. Moduł do pomiaru ciśnienia – 1 szt.:</w:t>
            </w:r>
          </w:p>
          <w:p w14:paraId="0D6B9382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-pomiar ciśnienia w mankietach do pomiaru ciśnienia  </w:t>
            </w:r>
          </w:p>
          <w:p w14:paraId="73069999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-zakres pomiaru ciśnienia w mankietach: 0-340 mmHg </w:t>
            </w:r>
          </w:p>
          <w:p w14:paraId="5F3F6556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-wyposażony w min. 6 zaworów umożliwiających jednoczesne, niezależne podłączenie 6-ciu mankietów ciśnieniowych </w:t>
            </w:r>
          </w:p>
          <w:p w14:paraId="1E1F7DAB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-wyposażony w pompę powietrza umożliwiającą automatyczne pompowanie mankietów ciśnieniowych i spuszczanie powietrza z mankietów -wyposażony w zestaw rurek i mankietów umożliwiających pomiary na ramieniu, w okolicach kostki oraz na paluchu </w:t>
            </w:r>
          </w:p>
          <w:p w14:paraId="3924D267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 xml:space="preserve">3. Oprogramowanie do przeprowadzania badań i sterowania jednostką </w:t>
            </w:r>
            <w:proofErr w:type="gramStart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główną  systemu</w:t>
            </w:r>
            <w:proofErr w:type="gramEnd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– 1 szt.: </w:t>
            </w:r>
          </w:p>
          <w:p w14:paraId="54A8859E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-zainstalowane na komputerze typu </w:t>
            </w:r>
            <w:proofErr w:type="spellStart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All</w:t>
            </w:r>
            <w:proofErr w:type="spellEnd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-in-One wyposażonym w myszkę i klawiaturę </w:t>
            </w:r>
          </w:p>
          <w:p w14:paraId="601AF42F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-oprogramowanie umożliwiające archiwizację danych pacjentów, sterowanie jednostką główną w celu umożliwienia przeprowadzania następujących pomiarów: Perfuzja, PORH (Post-</w:t>
            </w:r>
            <w:proofErr w:type="spellStart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Occlusive</w:t>
            </w:r>
            <w:proofErr w:type="spellEnd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Reactive</w:t>
            </w:r>
            <w:proofErr w:type="spellEnd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Hyperemia</w:t>
            </w:r>
            <w:proofErr w:type="spellEnd"/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), odpowiedź mikrokrążenia na podgrzanie </w:t>
            </w:r>
          </w:p>
          <w:p w14:paraId="05169D99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4. Możliwość rozbudowy o system do podawania leków metodą jonoforezy – 1 szt.:</w:t>
            </w:r>
          </w:p>
          <w:p w14:paraId="4FA8A6FC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-pomiar reakcji na podawane leki za pomocą punktowej sondy laser-Doppler kompatybilnej z oferowanym modułem laser -Doppler </w:t>
            </w:r>
          </w:p>
          <w:p w14:paraId="141AF86D" w14:textId="51457F03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-zasilanie i komunikacja przez port USB komputera - wyposażony w oprogramowanie umożliwiające automatyczne podawanie leków, tworzenie i zapisywanie protokołów podawania leków oraz pokazujące jednocześnie napięcie, natężenie i opór prądu, umożliwiające instalację na komputerze z systemem Windows </w:t>
            </w:r>
          </w:p>
          <w:p w14:paraId="69B93022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-wyposażony w sondę laser Doppler  </w:t>
            </w:r>
          </w:p>
          <w:p w14:paraId="00786D95" w14:textId="77777777" w:rsidR="00682746" w:rsidRPr="00682746" w:rsidRDefault="00682746" w:rsidP="0068274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-wyposażony w 10 szt. elektrod dyspersyjnych </w:t>
            </w:r>
          </w:p>
          <w:p w14:paraId="0D9DF46C" w14:textId="7535189D" w:rsidR="00F745F9" w:rsidRPr="00891C11" w:rsidRDefault="00682746" w:rsidP="00891C11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8274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-wyposażony w 5 szt. elektrod do podawania leku 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167512A7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 xml:space="preserve">Sprzęt </w:t>
            </w:r>
            <w:proofErr w:type="gramStart"/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</w:t>
            </w:r>
            <w:proofErr w:type="gramEnd"/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następującymi parametrami:</w:t>
            </w:r>
          </w:p>
          <w:p w14:paraId="2459408D" w14:textId="77777777" w:rsidR="00AB464F" w:rsidRP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F0E1753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AA1842D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1586E98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8977232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3504ABC0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F3DB873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DD9C322" w14:textId="77777777" w:rsidR="009A1090" w:rsidRPr="00357BB6" w:rsidRDefault="009A1090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61FC166" w14:textId="77777777" w:rsidR="009A1090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14:paraId="7B4B3BEB" w14:textId="77777777" w:rsidR="00357BB6" w:rsidRDefault="00357BB6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</w:tr>
      <w:tr w:rsidR="009A1090" w14:paraId="0B2411FD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6D6DD17" w14:textId="7CBF59EA" w:rsidR="009A1090" w:rsidRDefault="005154C4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BEC889B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4C418690" w14:textId="09BB218C" w:rsidR="009A1090" w:rsidRDefault="009A1090" w:rsidP="005154C4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 w:rsidR="00F34DD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="005154C4">
              <w:rPr>
                <w:rStyle w:val="Uwydatnienie"/>
                <w:rFonts w:ascii="Arial" w:hAnsi="Arial"/>
                <w:szCs w:val="18"/>
              </w:rPr>
              <w:t xml:space="preserve"> </w:t>
            </w:r>
            <w:proofErr w:type="gramStart"/>
            <w:r w:rsidR="00C84A52"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="00F34DDF"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proofErr w:type="gramEnd"/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08D41D81" w14:textId="77777777" w:rsidR="009A1090" w:rsidRPr="0023138F" w:rsidRDefault="009A1090" w:rsidP="005154C4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4C7C9383" w14:textId="6B02BDB1" w:rsidR="009A1090" w:rsidRPr="0023138F" w:rsidRDefault="009A1090" w:rsidP="005154C4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</w:t>
            </w:r>
            <w:proofErr w:type="gramStart"/>
            <w:r w:rsidR="000819A9">
              <w:rPr>
                <w:rFonts w:ascii="Arial" w:hAnsi="Arial"/>
                <w:color w:val="000000"/>
                <w:szCs w:val="18"/>
              </w:rPr>
              <w:t xml:space="preserve">zainstalowana  </w:t>
            </w:r>
            <w:r w:rsidR="00525797">
              <w:rPr>
                <w:rFonts w:ascii="Arial" w:hAnsi="Arial"/>
                <w:color w:val="000000"/>
                <w:szCs w:val="18"/>
              </w:rPr>
              <w:t>i</w:t>
            </w:r>
            <w:proofErr w:type="gramEnd"/>
            <w:r w:rsidR="00525797">
              <w:rPr>
                <w:rFonts w:ascii="Arial" w:hAnsi="Arial"/>
                <w:color w:val="000000"/>
                <w:szCs w:val="18"/>
              </w:rPr>
              <w:t xml:space="preserve"> uruchomiona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682746">
              <w:rPr>
                <w:rFonts w:ascii="Arial" w:hAnsi="Arial"/>
                <w:b/>
                <w:color w:val="000000"/>
                <w:szCs w:val="18"/>
              </w:rPr>
              <w:t>T2</w:t>
            </w:r>
            <w:r w:rsidR="000819A9">
              <w:rPr>
                <w:rFonts w:ascii="Arial" w:hAnsi="Arial"/>
                <w:b/>
                <w:color w:val="000000"/>
                <w:szCs w:val="18"/>
              </w:rPr>
              <w:t xml:space="preserve">, </w:t>
            </w:r>
            <w:r w:rsidR="00682746">
              <w:rPr>
                <w:rFonts w:ascii="Arial" w:hAnsi="Arial"/>
                <w:b/>
                <w:color w:val="000000"/>
                <w:szCs w:val="18"/>
              </w:rPr>
              <w:t>pokój 22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6233E486" w14:textId="5FF8E8AF" w:rsidR="009A1090" w:rsidRDefault="009A1090" w:rsidP="005154C4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 w:rsidR="00682746">
              <w:rPr>
                <w:rFonts w:ascii="Arial" w:hAnsi="Arial"/>
                <w:b/>
                <w:color w:val="000000"/>
                <w:szCs w:val="18"/>
              </w:rPr>
              <w:t>2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="005154C4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7BD2E402" w14:textId="3AF4F191" w:rsidR="00EA250C" w:rsidRPr="00A0748E" w:rsidRDefault="009A1090" w:rsidP="005154C4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</w:t>
            </w:r>
            <w:r w:rsidR="005154C4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kreślone</w:t>
            </w:r>
            <w:r w:rsidR="005154C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82202D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6F195D80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B24DAB5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E7181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F94D984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6973A4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8660D9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23E51DA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BD6FD21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B981C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4B572C2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0005BC9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CE09A8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55517D" w14:textId="77777777" w:rsidR="009A1090" w:rsidRPr="00A270E1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0E466E2B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9159634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Wykonawca)</w:t>
            </w:r>
          </w:p>
          <w:p w14:paraId="7C3031A3" w14:textId="77777777" w:rsidR="005154C4" w:rsidRDefault="005154C4" w:rsidP="005154C4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5FED37DE" w14:textId="77777777" w:rsidR="005154C4" w:rsidRDefault="005154C4" w:rsidP="005154C4">
            <w:pPr>
              <w:jc w:val="center"/>
              <w:rPr>
                <w:szCs w:val="16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2A853104" w14:textId="77777777" w:rsidR="005154C4" w:rsidRDefault="005154C4" w:rsidP="005154C4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01D2C7C4" w14:textId="52B63979" w:rsidR="005154C4" w:rsidRDefault="005154C4" w:rsidP="005154C4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</w:tc>
      </w:tr>
    </w:tbl>
    <w:p w14:paraId="3EFD116F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0D92A771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 xml:space="preserve">producenta urządzenia oraz nazwę oferowanego produktu                                 i ewentualne inne cechy konieczne do jego jednoznacznego zidentyfikowania oraz wykazać, że oferowane </w:t>
      </w:r>
      <w:r>
        <w:rPr>
          <w:rFonts w:ascii="Arial" w:eastAsia="Times New Roman" w:hAnsi="Arial" w:cs="Arial"/>
          <w:b/>
          <w:sz w:val="18"/>
        </w:rPr>
        <w:lastRenderedPageBreak/>
        <w:t>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4E2E64E7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7F624C2" w14:textId="691F4330" w:rsidR="00234484" w:rsidRP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234484">
        <w:rPr>
          <w:rFonts w:ascii="Arial" w:eastAsia="Times New Roman" w:hAnsi="Arial" w:cs="Arial"/>
          <w:bCs/>
          <w:i/>
        </w:rPr>
        <w:t>(</w:t>
      </w:r>
      <w:r w:rsidR="00E665A7">
        <w:rPr>
          <w:rFonts w:ascii="Arial" w:eastAsia="Times New Roman" w:hAnsi="Arial" w:cs="Arial"/>
          <w:bCs/>
          <w:i/>
        </w:rPr>
        <w:t xml:space="preserve">Prawą kolumnę i tabelę poniżej </w:t>
      </w:r>
      <w:r w:rsidRPr="00234484">
        <w:rPr>
          <w:rFonts w:ascii="Arial" w:eastAsia="Times New Roman" w:hAnsi="Arial" w:cs="Arial"/>
          <w:bCs/>
          <w:i/>
        </w:rPr>
        <w:t>wypełnia Wykonawca)</w:t>
      </w:r>
    </w:p>
    <w:p w14:paraId="48ECF680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CE1ACA" w:rsidRPr="008D4393" w14:paraId="28BD5F1F" w14:textId="77777777" w:rsidTr="00F34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48C69CB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49C37A9F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6B43F290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3A2F34D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3F6F5D1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34410654" w14:textId="7BE3B18C" w:rsidR="00CE1ACA" w:rsidRPr="009C31FC" w:rsidRDefault="005154C4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54C4"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do badania śródbłonka oraz sztywności naczyń krwionośnych</w:t>
            </w:r>
          </w:p>
        </w:tc>
        <w:tc>
          <w:tcPr>
            <w:tcW w:w="3543" w:type="dxa"/>
            <w:vAlign w:val="center"/>
          </w:tcPr>
          <w:p w14:paraId="3D9C8F38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CE1ACA" w:rsidRPr="008D4393" w14:paraId="36DE4374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00B8369" w14:textId="77777777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543" w:type="dxa"/>
            <w:vAlign w:val="center"/>
          </w:tcPr>
          <w:p w14:paraId="14BD226C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5154C4" w:rsidRPr="008D4393" w14:paraId="5420DFA0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523E2AFD" w14:textId="36F80D65" w:rsidR="005154C4" w:rsidRPr="00C65CE7" w:rsidRDefault="005154C4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8%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3543" w:type="dxa"/>
            <w:vAlign w:val="center"/>
          </w:tcPr>
          <w:p w14:paraId="36040AD8" w14:textId="047B81AE" w:rsidR="005154C4" w:rsidRPr="008D4393" w:rsidRDefault="005154C4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</w:p>
        </w:tc>
      </w:tr>
      <w:tr w:rsidR="00CE1ACA" w:rsidRPr="008D4393" w14:paraId="42C8CD67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7CE9827" w14:textId="03D96C6E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</w:t>
            </w:r>
            <w:r w:rsidR="00B5750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%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3543" w:type="dxa"/>
            <w:vAlign w:val="center"/>
          </w:tcPr>
          <w:p w14:paraId="1BAFCFEF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70B463E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2C7CD07F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4B575713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536A1D6A" w14:textId="77777777" w:rsidR="00376BAC" w:rsidRDefault="00376BAC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8F74CD7" w14:textId="2A947718" w:rsidR="00CE1ACA" w:rsidRPr="00F55696" w:rsidRDefault="00CE1ACA" w:rsidP="00CE1ACA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sz w:val="16"/>
          <w:szCs w:val="18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</w:t>
      </w:r>
      <w:r w:rsidRPr="00F47EA9">
        <w:rPr>
          <w:rFonts w:ascii="Arial" w:hAnsi="Arial" w:cs="Arial"/>
          <w:sz w:val="16"/>
          <w:szCs w:val="18"/>
          <w:highlight w:val="yellow"/>
        </w:rPr>
        <w:t>.</w:t>
      </w:r>
    </w:p>
    <w:p w14:paraId="147A9826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56A049B5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FCF8555" w14:textId="77777777" w:rsidR="0011134B" w:rsidRPr="0011134B" w:rsidRDefault="0011134B" w:rsidP="00E665A7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11134B">
        <w:rPr>
          <w:rFonts w:ascii="Arial" w:eastAsia="Times New Roman" w:hAnsi="Arial" w:cs="Arial"/>
          <w:sz w:val="16"/>
          <w:szCs w:val="16"/>
        </w:rPr>
        <w:t xml:space="preserve">          </w:t>
      </w:r>
      <w:r w:rsidRPr="0011134B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</w:p>
    <w:sectPr w:rsidR="0011134B" w:rsidRPr="0011134B" w:rsidSect="006B1F25">
      <w:headerReference w:type="default" r:id="rId7"/>
      <w:footerReference w:type="default" r:id="rId8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4AE74" w14:textId="77777777" w:rsidR="0085078C" w:rsidRDefault="0085078C">
      <w:pPr>
        <w:spacing w:after="0" w:line="240" w:lineRule="auto"/>
      </w:pPr>
      <w:r>
        <w:separator/>
      </w:r>
    </w:p>
  </w:endnote>
  <w:endnote w:type="continuationSeparator" w:id="0">
    <w:p w14:paraId="5D607E1C" w14:textId="77777777" w:rsidR="0085078C" w:rsidRDefault="0085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3DB9" w14:textId="77777777" w:rsidR="00376BA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1599D7C6" w14:textId="77777777" w:rsidR="00376BAC" w:rsidRDefault="00376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13094" w14:textId="77777777" w:rsidR="0085078C" w:rsidRDefault="0085078C">
      <w:pPr>
        <w:spacing w:after="0" w:line="240" w:lineRule="auto"/>
      </w:pPr>
      <w:r>
        <w:separator/>
      </w:r>
    </w:p>
  </w:footnote>
  <w:footnote w:type="continuationSeparator" w:id="0">
    <w:p w14:paraId="5BD5184F" w14:textId="77777777" w:rsidR="0085078C" w:rsidRDefault="0085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84EC" w14:textId="0B4F9BFA" w:rsidR="00376BAC" w:rsidRDefault="00376BAC">
    <w:pPr>
      <w:pStyle w:val="Nagwek"/>
    </w:pPr>
    <w:r>
      <w:rPr>
        <w:noProof/>
      </w:rPr>
      <w:drawing>
        <wp:inline distT="0" distB="0" distL="0" distR="0" wp14:anchorId="081F721C" wp14:editId="39186369">
          <wp:extent cx="5759450" cy="57594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5DF59" w14:textId="77777777" w:rsidR="00376BAC" w:rsidRDefault="00376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807B4"/>
    <w:multiLevelType w:val="hybridMultilevel"/>
    <w:tmpl w:val="4364A98E"/>
    <w:lvl w:ilvl="0" w:tplc="C44AD2B0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F26EE"/>
    <w:multiLevelType w:val="hybridMultilevel"/>
    <w:tmpl w:val="8856E6FC"/>
    <w:lvl w:ilvl="0" w:tplc="AA7247B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975383">
    <w:abstractNumId w:val="3"/>
  </w:num>
  <w:num w:numId="2" w16cid:durableId="1861697463">
    <w:abstractNumId w:val="9"/>
  </w:num>
  <w:num w:numId="3" w16cid:durableId="458181438">
    <w:abstractNumId w:val="1"/>
  </w:num>
  <w:num w:numId="4" w16cid:durableId="1849558545">
    <w:abstractNumId w:val="8"/>
  </w:num>
  <w:num w:numId="5" w16cid:durableId="1578903765">
    <w:abstractNumId w:val="4"/>
  </w:num>
  <w:num w:numId="6" w16cid:durableId="1570850093">
    <w:abstractNumId w:val="2"/>
  </w:num>
  <w:num w:numId="7" w16cid:durableId="31393937">
    <w:abstractNumId w:val="5"/>
  </w:num>
  <w:num w:numId="8" w16cid:durableId="1574075797">
    <w:abstractNumId w:val="6"/>
  </w:num>
  <w:num w:numId="9" w16cid:durableId="1379083842">
    <w:abstractNumId w:val="7"/>
  </w:num>
  <w:num w:numId="10" w16cid:durableId="352615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506DA"/>
    <w:rsid w:val="000543C4"/>
    <w:rsid w:val="000819A9"/>
    <w:rsid w:val="0011134B"/>
    <w:rsid w:val="00181D98"/>
    <w:rsid w:val="001E43A4"/>
    <w:rsid w:val="00234484"/>
    <w:rsid w:val="0026341B"/>
    <w:rsid w:val="00271D5D"/>
    <w:rsid w:val="002C26A1"/>
    <w:rsid w:val="00357BB6"/>
    <w:rsid w:val="00376BAC"/>
    <w:rsid w:val="00385747"/>
    <w:rsid w:val="00436338"/>
    <w:rsid w:val="00444944"/>
    <w:rsid w:val="004712AF"/>
    <w:rsid w:val="004A75FF"/>
    <w:rsid w:val="004F514B"/>
    <w:rsid w:val="005154C4"/>
    <w:rsid w:val="005205B2"/>
    <w:rsid w:val="00525797"/>
    <w:rsid w:val="00574E02"/>
    <w:rsid w:val="006200CE"/>
    <w:rsid w:val="00622341"/>
    <w:rsid w:val="00682746"/>
    <w:rsid w:val="00691DA8"/>
    <w:rsid w:val="006B1F25"/>
    <w:rsid w:val="007B1F5A"/>
    <w:rsid w:val="007F3133"/>
    <w:rsid w:val="00822A1C"/>
    <w:rsid w:val="0085078C"/>
    <w:rsid w:val="00891C11"/>
    <w:rsid w:val="008D217D"/>
    <w:rsid w:val="008D57EE"/>
    <w:rsid w:val="008E3C44"/>
    <w:rsid w:val="00937546"/>
    <w:rsid w:val="00960C6F"/>
    <w:rsid w:val="00980991"/>
    <w:rsid w:val="009A1090"/>
    <w:rsid w:val="009A32B5"/>
    <w:rsid w:val="009D6DB5"/>
    <w:rsid w:val="00AB464F"/>
    <w:rsid w:val="00B57509"/>
    <w:rsid w:val="00B61ED6"/>
    <w:rsid w:val="00BF1724"/>
    <w:rsid w:val="00C512FD"/>
    <w:rsid w:val="00C84A52"/>
    <w:rsid w:val="00CA24A8"/>
    <w:rsid w:val="00CB6392"/>
    <w:rsid w:val="00CE1ACA"/>
    <w:rsid w:val="00CE3EF3"/>
    <w:rsid w:val="00D86AC6"/>
    <w:rsid w:val="00DE2CAB"/>
    <w:rsid w:val="00E15D42"/>
    <w:rsid w:val="00E665A7"/>
    <w:rsid w:val="00EA2338"/>
    <w:rsid w:val="00EA250C"/>
    <w:rsid w:val="00EC1E11"/>
    <w:rsid w:val="00F34DDF"/>
    <w:rsid w:val="00F6664B"/>
    <w:rsid w:val="00F7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76EF06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C84A5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4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154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Katarzyna Trela</cp:lastModifiedBy>
  <cp:revision>2</cp:revision>
  <cp:lastPrinted>2025-11-25T10:16:00Z</cp:lastPrinted>
  <dcterms:created xsi:type="dcterms:W3CDTF">2026-02-19T12:21:00Z</dcterms:created>
  <dcterms:modified xsi:type="dcterms:W3CDTF">2026-02-19T12:21:00Z</dcterms:modified>
</cp:coreProperties>
</file>